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EE" w:rsidRPr="00AB7F27" w:rsidRDefault="004774EE" w:rsidP="004774E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4774EE" w:rsidRPr="00AB7F27" w:rsidRDefault="004774EE" w:rsidP="004774E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774EE" w:rsidRDefault="004774EE" w:rsidP="004774E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4774EE" w:rsidRPr="00AB7F27" w:rsidRDefault="004774EE" w:rsidP="004774E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74EE" w:rsidRPr="00F7510E" w:rsidRDefault="004774EE" w:rsidP="004774E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774EE" w:rsidRPr="007C0A9B" w:rsidRDefault="004774EE" w:rsidP="004774E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="009E112F">
        <w:rPr>
          <w:rFonts w:ascii="Times New Roman" w:hAnsi="Times New Roman" w:cs="Times New Roman"/>
          <w:bCs/>
          <w:kern w:val="3"/>
          <w:sz w:val="24"/>
          <w:szCs w:val="24"/>
        </w:rPr>
        <w:t>36</w:t>
      </w:r>
      <w:r w:rsidRPr="00F7510E">
        <w:rPr>
          <w:rFonts w:ascii="Times New Roman" w:hAnsi="Times New Roman" w:cs="Times New Roman"/>
          <w:bCs/>
          <w:kern w:val="3"/>
          <w:sz w:val="24"/>
          <w:szCs w:val="24"/>
        </w:rPr>
        <w:t>.03.0</w:t>
      </w:r>
      <w:r w:rsidR="009E112F">
        <w:rPr>
          <w:rFonts w:ascii="Times New Roman" w:hAnsi="Times New Roman" w:cs="Times New Roman"/>
          <w:bCs/>
          <w:kern w:val="3"/>
          <w:sz w:val="24"/>
          <w:szCs w:val="24"/>
        </w:rPr>
        <w:t>1</w:t>
      </w:r>
      <w:r w:rsidRPr="00F7510E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="009E112F">
        <w:rPr>
          <w:rFonts w:ascii="Times New Roman" w:hAnsi="Times New Roman" w:cs="Times New Roman"/>
          <w:bCs/>
          <w:kern w:val="3"/>
          <w:sz w:val="24"/>
          <w:szCs w:val="24"/>
        </w:rPr>
        <w:t>Ветеринарно-санитарная экспертиза</w:t>
      </w:r>
      <w:r w:rsidRPr="00F7510E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9E112F">
        <w:rPr>
          <w:rFonts w:ascii="Times New Roman" w:hAnsi="Times New Roman" w:cs="Times New Roman"/>
          <w:bCs/>
          <w:kern w:val="3"/>
          <w:sz w:val="24"/>
          <w:szCs w:val="24"/>
        </w:rPr>
        <w:t>Ветеринарно-санитарная экспертиза</w:t>
      </w:r>
      <w:r w:rsidRPr="00F7510E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proofErr w:type="gramStart"/>
      <w:r w:rsidRPr="00F7510E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F7510E">
        <w:rPr>
          <w:rFonts w:ascii="Times New Roman" w:hAnsi="Times New Roman" w:cs="Times New Roman"/>
          <w:sz w:val="24"/>
          <w:szCs w:val="24"/>
        </w:rPr>
        <w:t xml:space="preserve"> образовательным стандартом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E112F">
        <w:rPr>
          <w:rFonts w:ascii="Times New Roman" w:hAnsi="Times New Roman" w:cs="Times New Roman"/>
          <w:bCs/>
          <w:kern w:val="3"/>
          <w:sz w:val="24"/>
          <w:szCs w:val="24"/>
        </w:rPr>
        <w:t>36</w:t>
      </w:r>
      <w:r w:rsidR="009E112F" w:rsidRPr="00F7510E">
        <w:rPr>
          <w:rFonts w:ascii="Times New Roman" w:hAnsi="Times New Roman" w:cs="Times New Roman"/>
          <w:bCs/>
          <w:kern w:val="3"/>
          <w:sz w:val="24"/>
          <w:szCs w:val="24"/>
        </w:rPr>
        <w:t>.03.0</w:t>
      </w:r>
      <w:r w:rsidR="009E112F">
        <w:rPr>
          <w:rFonts w:ascii="Times New Roman" w:hAnsi="Times New Roman" w:cs="Times New Roman"/>
          <w:bCs/>
          <w:kern w:val="3"/>
          <w:sz w:val="24"/>
          <w:szCs w:val="24"/>
        </w:rPr>
        <w:t>1</w:t>
      </w:r>
      <w:r w:rsidR="009E112F" w:rsidRPr="00F7510E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="009E112F">
        <w:rPr>
          <w:rFonts w:ascii="Times New Roman" w:hAnsi="Times New Roman" w:cs="Times New Roman"/>
          <w:bCs/>
          <w:kern w:val="3"/>
          <w:sz w:val="24"/>
          <w:szCs w:val="24"/>
        </w:rPr>
        <w:t>Ветеринарно-санитарная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E11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11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E112F">
        <w:rPr>
          <w:rFonts w:ascii="Times New Roman" w:hAnsi="Times New Roman" w:cs="Times New Roman"/>
          <w:sz w:val="24"/>
          <w:szCs w:val="24"/>
        </w:rPr>
        <w:t>17</w:t>
      </w:r>
      <w:r w:rsidRPr="007C0A9B">
        <w:rPr>
          <w:rFonts w:ascii="Times New Roman" w:hAnsi="Times New Roman" w:cs="Times New Roman"/>
          <w:sz w:val="24"/>
          <w:szCs w:val="24"/>
        </w:rPr>
        <w:t>г. № 9</w:t>
      </w:r>
      <w:r>
        <w:rPr>
          <w:rFonts w:ascii="Times New Roman" w:hAnsi="Times New Roman" w:cs="Times New Roman"/>
          <w:sz w:val="24"/>
          <w:szCs w:val="24"/>
        </w:rPr>
        <w:t>3</w:t>
      </w:r>
      <w:r w:rsidR="009E112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4774EE" w:rsidRPr="00F7510E" w:rsidRDefault="004774EE" w:rsidP="004774E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>Индикаторы достижения компетенций: 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направления саморазвития (УК-6.2).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4774EE" w:rsidRPr="00872A70" w:rsidRDefault="004774EE" w:rsidP="004774EE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психологических особенностей личности; основ групповой динамики (</w:t>
      </w:r>
      <w:r w:rsidRPr="00872A70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Pr="00872A70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</w:t>
      </w:r>
      <w:r>
        <w:rPr>
          <w:rFonts w:ascii="Times New Roman" w:hAnsi="Times New Roman" w:cs="Times New Roman"/>
          <w:sz w:val="24"/>
          <w:szCs w:val="24"/>
        </w:rPr>
        <w:t>еления направления саморазвития.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872A70">
        <w:rPr>
          <w:rFonts w:ascii="Times New Roman" w:hAnsi="Times New Roman" w:cs="Times New Roman"/>
          <w:sz w:val="24"/>
          <w:szCs w:val="24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4EE" w:rsidRDefault="004774EE" w:rsidP="004774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872A70">
        <w:rPr>
          <w:rFonts w:ascii="Times New Roman" w:hAnsi="Times New Roman" w:cs="Times New Roman"/>
        </w:rPr>
        <w:t>Раздел 1. Основы психологии профессиональной деятельности</w:t>
      </w:r>
      <w:r w:rsidRPr="00872A70">
        <w:t xml:space="preserve"> </w:t>
      </w:r>
      <w:r w:rsidRPr="00872A70">
        <w:rPr>
          <w:rFonts w:ascii="Times New Roman" w:hAnsi="Times New Roman" w:cs="Times New Roman"/>
        </w:rPr>
        <w:t>Раздел 2. Психология субъекта профессиональной деятельности</w:t>
      </w:r>
      <w:r w:rsidRPr="00872A70">
        <w:t xml:space="preserve"> </w:t>
      </w:r>
      <w:r w:rsidRPr="00872A70">
        <w:rPr>
          <w:rFonts w:ascii="Times New Roman" w:hAnsi="Times New Roman" w:cs="Times New Roman"/>
        </w:rPr>
        <w:t xml:space="preserve">Раздел 3. </w:t>
      </w:r>
      <w:proofErr w:type="spellStart"/>
      <w:r w:rsidRPr="00872A70">
        <w:rPr>
          <w:rFonts w:ascii="Times New Roman" w:hAnsi="Times New Roman" w:cs="Times New Roman"/>
        </w:rPr>
        <w:t>Саморегуляция</w:t>
      </w:r>
      <w:proofErr w:type="spellEnd"/>
      <w:r w:rsidRPr="00872A70">
        <w:rPr>
          <w:rFonts w:ascii="Times New Roman" w:hAnsi="Times New Roman" w:cs="Times New Roman"/>
        </w:rPr>
        <w:t xml:space="preserve"> и саморазвитие в профессии</w:t>
      </w:r>
      <w:r w:rsidRPr="00872A70">
        <w:t xml:space="preserve"> </w:t>
      </w:r>
      <w:r w:rsidRPr="00872A70">
        <w:rPr>
          <w:rFonts w:ascii="Times New Roman" w:hAnsi="Times New Roman" w:cs="Times New Roman"/>
        </w:rPr>
        <w:t>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4774EE" w:rsidRPr="00F7510E" w:rsidRDefault="004774EE" w:rsidP="004774E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4774EE" w:rsidRPr="00F7510E" w:rsidRDefault="004774EE" w:rsidP="004774E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751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F7510E">
        <w:rPr>
          <w:rFonts w:ascii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BB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социально-гуманитарных</w:t>
      </w:r>
      <w:r w:rsidRPr="00BB6E01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</w:t>
      </w:r>
      <w:r w:rsidRPr="00F7510E">
        <w:rPr>
          <w:rFonts w:ascii="Times New Roman" w:hAnsi="Times New Roman" w:cs="Times New Roman"/>
          <w:sz w:val="24"/>
          <w:szCs w:val="24"/>
        </w:rPr>
        <w:t>.</w:t>
      </w:r>
    </w:p>
    <w:p w:rsidR="006F798F" w:rsidRDefault="006F798F"/>
    <w:sectPr w:rsidR="006F798F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EC"/>
    <w:rsid w:val="00186AA7"/>
    <w:rsid w:val="004774EE"/>
    <w:rsid w:val="006F798F"/>
    <w:rsid w:val="007215EC"/>
    <w:rsid w:val="009E112F"/>
    <w:rsid w:val="009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B2A6"/>
  <w15:chartTrackingRefBased/>
  <w15:docId w15:val="{17FA682C-F75C-4257-B549-2B8F43D6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2023-06-05T18:38:00Z</dcterms:created>
  <dcterms:modified xsi:type="dcterms:W3CDTF">2023-06-05T18:50:00Z</dcterms:modified>
</cp:coreProperties>
</file>